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A53" w:rsidRDefault="008D3A9A" w:rsidP="00475A53">
      <w:pPr>
        <w:pStyle w:val="Title"/>
        <w:rPr>
          <w:u w:val="none"/>
        </w:rPr>
      </w:pPr>
      <w:r>
        <w:rPr>
          <w:noProof/>
          <w:u w:val="none"/>
        </w:rPr>
        <w:t>-</w:t>
      </w:r>
    </w:p>
    <w:p w:rsidR="00475A53" w:rsidRDefault="00475A53" w:rsidP="008D3A9A">
      <w:pPr>
        <w:pStyle w:val="Title"/>
        <w:rPr>
          <w:b w:val="0"/>
          <w:sz w:val="28"/>
        </w:rPr>
      </w:pPr>
    </w:p>
    <w:p w:rsidR="009E1CFC" w:rsidRDefault="009E1CFC" w:rsidP="00475A53">
      <w:pPr>
        <w:tabs>
          <w:tab w:val="center" w:pos="4680"/>
        </w:tabs>
        <w:ind w:right="-810" w:hanging="720"/>
        <w:jc w:val="center"/>
        <w:rPr>
          <w:b/>
          <w:sz w:val="28"/>
        </w:rPr>
      </w:pPr>
    </w:p>
    <w:p w:rsidR="00CE77CC" w:rsidRDefault="008C368A" w:rsidP="00CE77CC">
      <w:pPr>
        <w:pStyle w:val="Style-10"/>
        <w:tabs>
          <w:tab w:val="center" w:pos="4680"/>
        </w:tabs>
        <w:ind w:right="-810" w:hanging="720"/>
        <w:jc w:val="center"/>
        <w:rPr>
          <w:b/>
          <w:bCs/>
          <w:color w:val="000000"/>
          <w:sz w:val="28"/>
          <w:szCs w:val="28"/>
        </w:rPr>
      </w:pPr>
      <w:r>
        <w:rPr>
          <w:b/>
          <w:bCs/>
          <w:color w:val="000000"/>
          <w:sz w:val="28"/>
          <w:szCs w:val="28"/>
        </w:rPr>
        <w:t>Regional Center for with Learning Disabilities</w:t>
      </w:r>
      <w:bookmarkStart w:id="0" w:name="_GoBack"/>
      <w:bookmarkEnd w:id="0"/>
    </w:p>
    <w:p w:rsidR="00CE77CC" w:rsidRPr="00914406" w:rsidRDefault="00CE77CC" w:rsidP="00CE77CC">
      <w:pPr>
        <w:pStyle w:val="Style-11"/>
        <w:jc w:val="center"/>
        <w:rPr>
          <w:b/>
          <w:bCs/>
          <w:color w:val="000000"/>
          <w:sz w:val="24"/>
          <w:szCs w:val="24"/>
        </w:rPr>
      </w:pPr>
      <w:r>
        <w:rPr>
          <w:b/>
          <w:bCs/>
          <w:color w:val="000000"/>
          <w:sz w:val="24"/>
          <w:szCs w:val="24"/>
        </w:rPr>
        <w:t>TEST PROCTORING POLICIES</w:t>
      </w:r>
    </w:p>
    <w:p w:rsidR="00CE77CC" w:rsidRDefault="00CE77CC" w:rsidP="00CE77CC">
      <w:pPr>
        <w:pStyle w:val="Style-6"/>
        <w:jc w:val="both"/>
        <w:rPr>
          <w:color w:val="000000"/>
          <w:sz w:val="16"/>
          <w:szCs w:val="16"/>
        </w:rPr>
      </w:pPr>
    </w:p>
    <w:p w:rsidR="00CE77CC" w:rsidRDefault="00CE77CC" w:rsidP="00CE77CC">
      <w:pPr>
        <w:pStyle w:val="Style-12"/>
        <w:ind w:right="-54"/>
        <w:jc w:val="both"/>
        <w:rPr>
          <w:color w:val="000000"/>
          <w:sz w:val="22"/>
          <w:szCs w:val="22"/>
        </w:rPr>
      </w:pPr>
      <w:r>
        <w:rPr>
          <w:color w:val="000000"/>
          <w:sz w:val="22"/>
          <w:szCs w:val="22"/>
        </w:rPr>
        <w:t xml:space="preserve">The Rehabilitation Act, as well as the Americans with Disabilities Act (ADA), requires that Fairleigh Dickinson University accommodate students with disabilities. One of the required accommodations may be adapted testing. The </w:t>
      </w:r>
      <w:r w:rsidR="003D1FAF">
        <w:rPr>
          <w:color w:val="000000"/>
          <w:sz w:val="22"/>
          <w:szCs w:val="22"/>
        </w:rPr>
        <w:t>staff at the Regional Center provides</w:t>
      </w:r>
      <w:r>
        <w:rPr>
          <w:color w:val="000000"/>
          <w:sz w:val="22"/>
          <w:szCs w:val="22"/>
        </w:rPr>
        <w:t xml:space="preserve"> adapted testing after reviewing disability documentation and determining if adapted testing is appropriate for the needs of the student in question. Faculty may administer adapted tests in their own departments after consulting with </w:t>
      </w:r>
      <w:r w:rsidR="009D00B5">
        <w:rPr>
          <w:color w:val="000000"/>
          <w:sz w:val="22"/>
          <w:szCs w:val="22"/>
        </w:rPr>
        <w:t>REGIONAL CENTER</w:t>
      </w:r>
      <w:r>
        <w:rPr>
          <w:color w:val="000000"/>
          <w:sz w:val="22"/>
          <w:szCs w:val="22"/>
        </w:rPr>
        <w:t xml:space="preserve"> concerning the appropriate accommodations for said student. </w:t>
      </w:r>
    </w:p>
    <w:p w:rsidR="00CE77CC" w:rsidRDefault="00CE77CC" w:rsidP="00CE77CC">
      <w:pPr>
        <w:pStyle w:val="Style-12"/>
        <w:ind w:right="-54"/>
        <w:jc w:val="both"/>
        <w:rPr>
          <w:color w:val="000000"/>
          <w:sz w:val="22"/>
          <w:szCs w:val="22"/>
        </w:rPr>
      </w:pPr>
    </w:p>
    <w:p w:rsidR="00CE77CC" w:rsidRDefault="00CE77CC" w:rsidP="00CE77CC">
      <w:pPr>
        <w:pStyle w:val="Style-12"/>
        <w:ind w:right="-54"/>
        <w:jc w:val="both"/>
        <w:rPr>
          <w:color w:val="000000"/>
          <w:sz w:val="22"/>
          <w:szCs w:val="22"/>
        </w:rPr>
      </w:pPr>
      <w:r>
        <w:rPr>
          <w:color w:val="000000"/>
          <w:sz w:val="22"/>
          <w:szCs w:val="22"/>
        </w:rPr>
        <w:t xml:space="preserve">When tests are administered at </w:t>
      </w:r>
      <w:r w:rsidR="003D1FAF">
        <w:rPr>
          <w:color w:val="000000"/>
          <w:sz w:val="22"/>
          <w:szCs w:val="22"/>
        </w:rPr>
        <w:t xml:space="preserve">the </w:t>
      </w:r>
      <w:r w:rsidR="009D00B5">
        <w:rPr>
          <w:color w:val="000000"/>
          <w:sz w:val="22"/>
          <w:szCs w:val="22"/>
        </w:rPr>
        <w:t>REGIONAL CENTER</w:t>
      </w:r>
      <w:r>
        <w:rPr>
          <w:color w:val="000000"/>
          <w:sz w:val="22"/>
          <w:szCs w:val="22"/>
        </w:rPr>
        <w:t>, the following rules apply. Exceptions are made only on a case-specific basis after individual consideration and when supported by appropriate documentation.</w:t>
      </w:r>
    </w:p>
    <w:p w:rsidR="00CE77CC" w:rsidRDefault="00CE77CC" w:rsidP="00CE77CC">
      <w:pPr>
        <w:pStyle w:val="Style-12"/>
        <w:ind w:right="-54"/>
        <w:jc w:val="both"/>
        <w:rPr>
          <w:color w:val="000000"/>
          <w:sz w:val="22"/>
          <w:szCs w:val="22"/>
        </w:rPr>
      </w:pPr>
    </w:p>
    <w:p w:rsidR="00CE77CC" w:rsidRDefault="00CE77CC" w:rsidP="00CE77CC">
      <w:pPr>
        <w:pStyle w:val="Style-12"/>
        <w:ind w:right="-54"/>
        <w:jc w:val="both"/>
        <w:rPr>
          <w:b/>
          <w:bCs/>
          <w:color w:val="000000"/>
          <w:sz w:val="22"/>
          <w:szCs w:val="22"/>
        </w:rPr>
      </w:pPr>
      <w:r>
        <w:rPr>
          <w:b/>
          <w:bCs/>
          <w:color w:val="000000"/>
          <w:sz w:val="22"/>
          <w:szCs w:val="22"/>
        </w:rPr>
        <w:t>Advising faculty</w:t>
      </w:r>
      <w:r>
        <w:rPr>
          <w:color w:val="000000"/>
          <w:sz w:val="22"/>
          <w:szCs w:val="22"/>
        </w:rPr>
        <w:t xml:space="preserve"> –</w:t>
      </w:r>
      <w:proofErr w:type="gramStart"/>
      <w:r w:rsidR="00392D02">
        <w:rPr>
          <w:color w:val="000000"/>
          <w:sz w:val="22"/>
          <w:szCs w:val="22"/>
        </w:rPr>
        <w:t>Sophomores</w:t>
      </w:r>
      <w:proofErr w:type="gramEnd"/>
      <w:r w:rsidR="00392D02">
        <w:rPr>
          <w:color w:val="000000"/>
          <w:sz w:val="22"/>
          <w:szCs w:val="22"/>
        </w:rPr>
        <w:t xml:space="preserve">, </w:t>
      </w:r>
      <w:r w:rsidR="003D1FAF">
        <w:rPr>
          <w:color w:val="000000"/>
          <w:sz w:val="22"/>
          <w:szCs w:val="22"/>
        </w:rPr>
        <w:t>juniors</w:t>
      </w:r>
      <w:r w:rsidR="00392D02">
        <w:rPr>
          <w:color w:val="000000"/>
          <w:sz w:val="22"/>
          <w:szCs w:val="22"/>
        </w:rPr>
        <w:t xml:space="preserve"> and </w:t>
      </w:r>
      <w:r w:rsidR="003D1FAF">
        <w:rPr>
          <w:color w:val="000000"/>
          <w:sz w:val="22"/>
          <w:szCs w:val="22"/>
        </w:rPr>
        <w:t>seniors</w:t>
      </w:r>
      <w:r>
        <w:rPr>
          <w:color w:val="000000"/>
          <w:sz w:val="22"/>
          <w:szCs w:val="22"/>
        </w:rPr>
        <w:t xml:space="preserve"> are asked to give a copy of their </w:t>
      </w:r>
      <w:r w:rsidR="009D00B5">
        <w:rPr>
          <w:color w:val="000000"/>
          <w:sz w:val="22"/>
          <w:szCs w:val="22"/>
        </w:rPr>
        <w:t>REGIONAL CENTER</w:t>
      </w:r>
      <w:r>
        <w:rPr>
          <w:color w:val="000000"/>
          <w:sz w:val="22"/>
          <w:szCs w:val="22"/>
        </w:rPr>
        <w:t xml:space="preserve"> Accommodations Agreement to faculty members as early in the semester as possible to inform faculty of their eligibility for test-proctoring services at </w:t>
      </w:r>
      <w:r w:rsidR="003D1FAF">
        <w:rPr>
          <w:color w:val="000000"/>
          <w:sz w:val="22"/>
          <w:szCs w:val="22"/>
        </w:rPr>
        <w:t xml:space="preserve">the </w:t>
      </w:r>
      <w:r w:rsidR="009D00B5">
        <w:rPr>
          <w:color w:val="000000"/>
          <w:sz w:val="22"/>
          <w:szCs w:val="22"/>
        </w:rPr>
        <w:t>REGIONAL CENTER</w:t>
      </w:r>
      <w:r>
        <w:rPr>
          <w:color w:val="000000"/>
          <w:sz w:val="22"/>
          <w:szCs w:val="22"/>
        </w:rPr>
        <w:t xml:space="preserve">. </w:t>
      </w:r>
      <w:r w:rsidR="00C539F5">
        <w:rPr>
          <w:color w:val="000000"/>
          <w:sz w:val="22"/>
          <w:szCs w:val="22"/>
        </w:rPr>
        <w:t xml:space="preserve"> Freshman accommodations are shared with faculty members by the Regional Center Learning Specialists. </w:t>
      </w:r>
      <w:r>
        <w:rPr>
          <w:color w:val="000000"/>
          <w:sz w:val="22"/>
          <w:szCs w:val="22"/>
        </w:rPr>
        <w:t xml:space="preserve"> </w:t>
      </w:r>
    </w:p>
    <w:p w:rsidR="00CE77CC" w:rsidRDefault="00CE77CC" w:rsidP="00CE77CC">
      <w:pPr>
        <w:pStyle w:val="Style-13"/>
        <w:tabs>
          <w:tab w:val="left" w:pos="-1440"/>
        </w:tabs>
        <w:ind w:right="-54"/>
        <w:jc w:val="both"/>
        <w:rPr>
          <w:color w:val="000000"/>
          <w:sz w:val="22"/>
          <w:szCs w:val="22"/>
        </w:rPr>
      </w:pPr>
    </w:p>
    <w:p w:rsidR="00CE77CC" w:rsidRDefault="00CE77CC" w:rsidP="00CE77CC">
      <w:pPr>
        <w:pStyle w:val="Style-13"/>
        <w:tabs>
          <w:tab w:val="left" w:pos="-1440"/>
        </w:tabs>
        <w:ind w:right="-54"/>
        <w:jc w:val="both"/>
        <w:rPr>
          <w:b/>
          <w:bCs/>
          <w:color w:val="000000"/>
          <w:sz w:val="22"/>
          <w:szCs w:val="22"/>
        </w:rPr>
      </w:pPr>
      <w:r>
        <w:rPr>
          <w:b/>
          <w:bCs/>
          <w:color w:val="000000"/>
          <w:sz w:val="22"/>
          <w:szCs w:val="22"/>
        </w:rPr>
        <w:t xml:space="preserve">Reminder notes – </w:t>
      </w:r>
      <w:r>
        <w:rPr>
          <w:color w:val="000000"/>
          <w:sz w:val="22"/>
          <w:szCs w:val="22"/>
        </w:rPr>
        <w:t xml:space="preserve">Students are responsible for reminding the appropriate faculty members 2-3 days prior to testing dates. </w:t>
      </w:r>
      <w:r w:rsidRPr="00461800">
        <w:rPr>
          <w:bCs/>
          <w:iCs/>
          <w:color w:val="000000"/>
          <w:sz w:val="22"/>
          <w:szCs w:val="22"/>
        </w:rPr>
        <w:t xml:space="preserve">It is </w:t>
      </w:r>
      <w:r>
        <w:rPr>
          <w:bCs/>
          <w:iCs/>
          <w:color w:val="000000"/>
          <w:sz w:val="22"/>
          <w:szCs w:val="22"/>
        </w:rPr>
        <w:t xml:space="preserve">also </w:t>
      </w:r>
      <w:r w:rsidRPr="00461800">
        <w:rPr>
          <w:bCs/>
          <w:iCs/>
          <w:color w:val="000000"/>
          <w:sz w:val="22"/>
          <w:szCs w:val="22"/>
        </w:rPr>
        <w:t xml:space="preserve">the student’s responsibility to check with instructors or </w:t>
      </w:r>
      <w:r w:rsidR="003D1FAF">
        <w:rPr>
          <w:bCs/>
          <w:iCs/>
          <w:color w:val="000000"/>
          <w:sz w:val="22"/>
          <w:szCs w:val="22"/>
        </w:rPr>
        <w:t xml:space="preserve">the </w:t>
      </w:r>
      <w:r w:rsidR="009D00B5">
        <w:rPr>
          <w:bCs/>
          <w:iCs/>
          <w:color w:val="000000"/>
          <w:sz w:val="22"/>
          <w:szCs w:val="22"/>
        </w:rPr>
        <w:t>REGIONAL CENTER</w:t>
      </w:r>
      <w:r w:rsidRPr="00461800">
        <w:rPr>
          <w:bCs/>
          <w:iCs/>
          <w:color w:val="000000"/>
          <w:sz w:val="22"/>
          <w:szCs w:val="22"/>
        </w:rPr>
        <w:t xml:space="preserve"> to make sure exams have been delivered to </w:t>
      </w:r>
      <w:r>
        <w:rPr>
          <w:bCs/>
          <w:iCs/>
          <w:color w:val="000000"/>
          <w:sz w:val="22"/>
          <w:szCs w:val="22"/>
        </w:rPr>
        <w:t xml:space="preserve">the </w:t>
      </w:r>
      <w:r w:rsidR="009D00B5">
        <w:rPr>
          <w:bCs/>
          <w:iCs/>
          <w:color w:val="000000"/>
          <w:sz w:val="22"/>
          <w:szCs w:val="22"/>
        </w:rPr>
        <w:t>REGIONAL CENTER</w:t>
      </w:r>
      <w:r>
        <w:rPr>
          <w:bCs/>
          <w:iCs/>
          <w:color w:val="000000"/>
          <w:sz w:val="22"/>
          <w:szCs w:val="22"/>
        </w:rPr>
        <w:t xml:space="preserve"> office</w:t>
      </w:r>
      <w:r w:rsidRPr="00461800">
        <w:rPr>
          <w:bCs/>
          <w:iCs/>
          <w:color w:val="000000"/>
          <w:sz w:val="22"/>
          <w:szCs w:val="22"/>
        </w:rPr>
        <w:t xml:space="preserve">.  </w:t>
      </w:r>
    </w:p>
    <w:p w:rsidR="00CE77CC" w:rsidRDefault="00CE77CC" w:rsidP="00CE77CC">
      <w:pPr>
        <w:pStyle w:val="Style-13"/>
        <w:tabs>
          <w:tab w:val="left" w:pos="-1440"/>
        </w:tabs>
        <w:ind w:right="-54"/>
        <w:jc w:val="both"/>
        <w:rPr>
          <w:b/>
          <w:bCs/>
          <w:i/>
          <w:iCs/>
          <w:color w:val="000000"/>
          <w:sz w:val="22"/>
          <w:szCs w:val="22"/>
        </w:rPr>
      </w:pPr>
    </w:p>
    <w:p w:rsidR="00CE77CC" w:rsidRDefault="00CE77CC" w:rsidP="00CE77CC">
      <w:pPr>
        <w:pStyle w:val="Style-13"/>
        <w:tabs>
          <w:tab w:val="left" w:pos="-1440"/>
        </w:tabs>
        <w:ind w:right="-54"/>
        <w:jc w:val="both"/>
        <w:rPr>
          <w:b/>
          <w:bCs/>
          <w:color w:val="000000"/>
          <w:sz w:val="22"/>
          <w:szCs w:val="22"/>
        </w:rPr>
      </w:pPr>
      <w:r>
        <w:rPr>
          <w:b/>
          <w:bCs/>
          <w:color w:val="000000"/>
          <w:sz w:val="22"/>
          <w:szCs w:val="22"/>
        </w:rPr>
        <w:t xml:space="preserve">Dates and times of exams – </w:t>
      </w:r>
      <w:r>
        <w:rPr>
          <w:color w:val="000000"/>
          <w:sz w:val="22"/>
          <w:szCs w:val="22"/>
        </w:rPr>
        <w:t xml:space="preserve">All exams </w:t>
      </w:r>
      <w:r w:rsidR="003D1FAF">
        <w:rPr>
          <w:color w:val="000000"/>
          <w:sz w:val="22"/>
          <w:szCs w:val="22"/>
        </w:rPr>
        <w:t>administered at</w:t>
      </w:r>
      <w:r>
        <w:rPr>
          <w:color w:val="000000"/>
          <w:sz w:val="22"/>
          <w:szCs w:val="22"/>
        </w:rPr>
        <w:t xml:space="preserve"> </w:t>
      </w:r>
      <w:r w:rsidR="009D00B5">
        <w:rPr>
          <w:color w:val="000000"/>
          <w:sz w:val="22"/>
          <w:szCs w:val="22"/>
        </w:rPr>
        <w:t xml:space="preserve">REGIONAL </w:t>
      </w:r>
      <w:r w:rsidR="003D1FAF">
        <w:rPr>
          <w:color w:val="000000"/>
          <w:sz w:val="22"/>
          <w:szCs w:val="22"/>
        </w:rPr>
        <w:t xml:space="preserve">CENTER must be completed by </w:t>
      </w:r>
      <w:r w:rsidR="003D1FAF" w:rsidRPr="00C539F5">
        <w:rPr>
          <w:b/>
          <w:color w:val="000000"/>
          <w:sz w:val="22"/>
          <w:szCs w:val="22"/>
        </w:rPr>
        <w:t>4:00</w:t>
      </w:r>
      <w:r w:rsidRPr="00C539F5">
        <w:rPr>
          <w:b/>
          <w:bCs/>
          <w:color w:val="000000"/>
          <w:sz w:val="22"/>
          <w:szCs w:val="22"/>
        </w:rPr>
        <w:t xml:space="preserve"> p.m.</w:t>
      </w:r>
      <w:r>
        <w:rPr>
          <w:color w:val="000000"/>
          <w:sz w:val="22"/>
          <w:szCs w:val="22"/>
        </w:rPr>
        <w:t xml:space="preserve">  Exams scheduled at</w:t>
      </w:r>
      <w:r w:rsidR="003D1FAF">
        <w:rPr>
          <w:color w:val="000000"/>
          <w:sz w:val="22"/>
          <w:szCs w:val="22"/>
        </w:rPr>
        <w:t xml:space="preserve"> the</w:t>
      </w:r>
      <w:r>
        <w:rPr>
          <w:color w:val="000000"/>
          <w:sz w:val="22"/>
          <w:szCs w:val="22"/>
        </w:rPr>
        <w:t xml:space="preserve"> </w:t>
      </w:r>
      <w:r w:rsidR="009D00B5">
        <w:rPr>
          <w:color w:val="000000"/>
          <w:sz w:val="22"/>
          <w:szCs w:val="22"/>
        </w:rPr>
        <w:t>REGIONAL CENTER</w:t>
      </w:r>
      <w:r>
        <w:rPr>
          <w:color w:val="000000"/>
          <w:sz w:val="22"/>
          <w:szCs w:val="22"/>
        </w:rPr>
        <w:t xml:space="preserve"> must be taken on the </w:t>
      </w:r>
      <w:r w:rsidRPr="00AA18D4">
        <w:rPr>
          <w:bCs/>
          <w:iCs/>
          <w:color w:val="000000"/>
          <w:sz w:val="22"/>
          <w:szCs w:val="22"/>
        </w:rPr>
        <w:t>same day and time as the rest of the class</w:t>
      </w:r>
      <w:r>
        <w:rPr>
          <w:bCs/>
          <w:iCs/>
          <w:color w:val="000000"/>
          <w:sz w:val="22"/>
          <w:szCs w:val="22"/>
        </w:rPr>
        <w:t xml:space="preserve"> in the intended course, provided it is consistent </w:t>
      </w:r>
      <w:r w:rsidR="003D1FAF">
        <w:rPr>
          <w:bCs/>
          <w:iCs/>
          <w:color w:val="000000"/>
          <w:sz w:val="22"/>
          <w:szCs w:val="22"/>
        </w:rPr>
        <w:t>with the REGIONAL</w:t>
      </w:r>
      <w:r w:rsidR="009D00B5">
        <w:rPr>
          <w:bCs/>
          <w:iCs/>
          <w:color w:val="000000"/>
          <w:sz w:val="22"/>
          <w:szCs w:val="22"/>
        </w:rPr>
        <w:t xml:space="preserve"> CENTER</w:t>
      </w:r>
      <w:r>
        <w:rPr>
          <w:bCs/>
          <w:iCs/>
          <w:color w:val="000000"/>
          <w:sz w:val="22"/>
          <w:szCs w:val="22"/>
        </w:rPr>
        <w:t xml:space="preserve"> hours,</w:t>
      </w:r>
      <w:r w:rsidRPr="00AA18D4">
        <w:rPr>
          <w:color w:val="000000"/>
          <w:sz w:val="22"/>
          <w:szCs w:val="22"/>
        </w:rPr>
        <w:t xml:space="preserve"> </w:t>
      </w:r>
      <w:r w:rsidRPr="00AA18D4">
        <w:rPr>
          <w:bCs/>
          <w:iCs/>
          <w:color w:val="000000"/>
          <w:sz w:val="22"/>
          <w:szCs w:val="22"/>
        </w:rPr>
        <w:t xml:space="preserve">unless </w:t>
      </w:r>
      <w:r>
        <w:rPr>
          <w:bCs/>
          <w:iCs/>
          <w:color w:val="000000"/>
          <w:sz w:val="22"/>
          <w:szCs w:val="22"/>
        </w:rPr>
        <w:t>otherwise approved by the faculty member</w:t>
      </w:r>
      <w:r w:rsidRPr="00AA18D4">
        <w:rPr>
          <w:bCs/>
          <w:iCs/>
          <w:color w:val="000000"/>
          <w:sz w:val="22"/>
          <w:szCs w:val="22"/>
        </w:rPr>
        <w:t>.</w:t>
      </w:r>
      <w:r>
        <w:rPr>
          <w:color w:val="000000"/>
          <w:sz w:val="22"/>
          <w:szCs w:val="22"/>
        </w:rPr>
        <w:t xml:space="preserve"> The student in question must be on time for the scheduled exam. If the student is late they must reschedule their test after contacting their instructor to facilitate the necessary approved changes. </w:t>
      </w:r>
      <w:r w:rsidR="003D1FAF">
        <w:rPr>
          <w:color w:val="000000"/>
          <w:sz w:val="22"/>
          <w:szCs w:val="22"/>
        </w:rPr>
        <w:t>The REGIONAL</w:t>
      </w:r>
      <w:r w:rsidR="009D00B5">
        <w:rPr>
          <w:color w:val="000000"/>
          <w:sz w:val="22"/>
          <w:szCs w:val="22"/>
        </w:rPr>
        <w:t xml:space="preserve"> CENTER</w:t>
      </w:r>
      <w:r>
        <w:rPr>
          <w:color w:val="000000"/>
          <w:sz w:val="22"/>
          <w:szCs w:val="22"/>
        </w:rPr>
        <w:t xml:space="preserve"> will keep exams locked in the testing file until otherwise informed by the student and/or faculty. If the student does not arrive at all during the scheduled time/date the incomplete test will be returned to the instructor that same day. In the event that this occurs, the student will NOT be permitted to reschedule their test and will have to contact the respective professor.   </w:t>
      </w:r>
    </w:p>
    <w:p w:rsidR="00CE77CC" w:rsidRDefault="00CE77CC" w:rsidP="00CE77CC">
      <w:pPr>
        <w:pStyle w:val="Style-12"/>
        <w:ind w:right="-54"/>
        <w:jc w:val="both"/>
        <w:rPr>
          <w:color w:val="000000"/>
          <w:sz w:val="22"/>
          <w:szCs w:val="22"/>
        </w:rPr>
      </w:pPr>
    </w:p>
    <w:p w:rsidR="00CE77CC" w:rsidRDefault="00CE77CC" w:rsidP="00CE77CC">
      <w:pPr>
        <w:pStyle w:val="Style-13"/>
        <w:tabs>
          <w:tab w:val="left" w:pos="-1440"/>
        </w:tabs>
        <w:ind w:right="-54"/>
        <w:jc w:val="both"/>
        <w:rPr>
          <w:b/>
          <w:bCs/>
          <w:color w:val="000000"/>
          <w:sz w:val="22"/>
          <w:szCs w:val="22"/>
        </w:rPr>
      </w:pPr>
      <w:r>
        <w:rPr>
          <w:b/>
          <w:bCs/>
          <w:color w:val="000000"/>
          <w:sz w:val="22"/>
          <w:szCs w:val="22"/>
        </w:rPr>
        <w:t xml:space="preserve">Proctoring – </w:t>
      </w:r>
      <w:r>
        <w:rPr>
          <w:color w:val="000000"/>
          <w:sz w:val="22"/>
          <w:szCs w:val="22"/>
        </w:rPr>
        <w:t>Proctors observe tests, in person to ensure the basic sec</w:t>
      </w:r>
      <w:r w:rsidR="003D1FAF">
        <w:rPr>
          <w:color w:val="000000"/>
          <w:sz w:val="22"/>
          <w:szCs w:val="22"/>
        </w:rPr>
        <w:t xml:space="preserve">urity and integrity of exams. The </w:t>
      </w:r>
      <w:r w:rsidR="009D00B5">
        <w:rPr>
          <w:color w:val="000000"/>
          <w:sz w:val="22"/>
          <w:szCs w:val="22"/>
        </w:rPr>
        <w:t>REGIONAL CENTER</w:t>
      </w:r>
      <w:r>
        <w:rPr>
          <w:color w:val="000000"/>
          <w:sz w:val="22"/>
          <w:szCs w:val="22"/>
        </w:rPr>
        <w:t xml:space="preserve"> officer will proctor the entire time students are testing, with the exception of open book and/or open note exams. Students will be asked to use the restroom and/or get refreshments before the exam begins and will not be permitted to leave the exam room unless otherwise indicated by the faculty member on the Faculty Testing Authorization Form. Proctors may also provide reading/writing assistance if necessitated by the student’s documented needs. If the student requires clarification of test questions,</w:t>
      </w:r>
      <w:r w:rsidR="003D1FAF">
        <w:rPr>
          <w:color w:val="000000"/>
          <w:sz w:val="22"/>
          <w:szCs w:val="22"/>
        </w:rPr>
        <w:t xml:space="preserve"> the</w:t>
      </w:r>
      <w:r>
        <w:rPr>
          <w:color w:val="000000"/>
          <w:sz w:val="22"/>
          <w:szCs w:val="22"/>
        </w:rPr>
        <w:t xml:space="preserve"> </w:t>
      </w:r>
      <w:r w:rsidR="009D00B5">
        <w:rPr>
          <w:color w:val="000000"/>
          <w:sz w:val="22"/>
          <w:szCs w:val="22"/>
        </w:rPr>
        <w:t>REGIONAL CENTER</w:t>
      </w:r>
      <w:r>
        <w:rPr>
          <w:color w:val="000000"/>
          <w:sz w:val="22"/>
          <w:szCs w:val="22"/>
        </w:rPr>
        <w:t xml:space="preserve"> staff will assist them in contacting the appropriate faculty member. If said instructor is unavailable the student is then permitted to submit more than one answer along with explanations of their actions. </w:t>
      </w:r>
    </w:p>
    <w:p w:rsidR="00CE77CC" w:rsidRDefault="00CE77CC" w:rsidP="00CE77CC">
      <w:pPr>
        <w:pStyle w:val="Style-13"/>
        <w:tabs>
          <w:tab w:val="left" w:pos="-1440"/>
        </w:tabs>
        <w:ind w:right="-54"/>
        <w:jc w:val="both"/>
        <w:rPr>
          <w:color w:val="000000"/>
          <w:sz w:val="22"/>
          <w:szCs w:val="22"/>
        </w:rPr>
      </w:pPr>
    </w:p>
    <w:p w:rsidR="00CE77CC" w:rsidRDefault="00CE77CC" w:rsidP="00CE77CC">
      <w:pPr>
        <w:pStyle w:val="Style-12"/>
        <w:ind w:right="-54"/>
        <w:jc w:val="both"/>
        <w:rPr>
          <w:sz w:val="23"/>
          <w:szCs w:val="23"/>
        </w:rPr>
      </w:pPr>
      <w:r>
        <w:rPr>
          <w:b/>
          <w:bCs/>
          <w:color w:val="000000"/>
          <w:sz w:val="22"/>
          <w:szCs w:val="22"/>
        </w:rPr>
        <w:t>Test delivery –</w:t>
      </w:r>
      <w:r>
        <w:rPr>
          <w:color w:val="000000"/>
          <w:sz w:val="22"/>
          <w:szCs w:val="22"/>
        </w:rPr>
        <w:t xml:space="preserve"> </w:t>
      </w:r>
      <w:r w:rsidRPr="00246EC4">
        <w:rPr>
          <w:color w:val="000000"/>
          <w:sz w:val="22"/>
          <w:szCs w:val="24"/>
        </w:rPr>
        <w:t>Tests are to be deliv</w:t>
      </w:r>
      <w:r w:rsidR="00C8360F">
        <w:rPr>
          <w:color w:val="000000"/>
          <w:sz w:val="22"/>
          <w:szCs w:val="24"/>
        </w:rPr>
        <w:t>ered to the</w:t>
      </w:r>
      <w:r>
        <w:rPr>
          <w:color w:val="000000"/>
          <w:sz w:val="22"/>
          <w:szCs w:val="24"/>
        </w:rPr>
        <w:t xml:space="preserve"> </w:t>
      </w:r>
      <w:r w:rsidR="009D00B5">
        <w:rPr>
          <w:color w:val="000000"/>
          <w:sz w:val="22"/>
          <w:szCs w:val="24"/>
        </w:rPr>
        <w:t>REGIONAL CENTER</w:t>
      </w:r>
      <w:r w:rsidRPr="00246EC4">
        <w:rPr>
          <w:color w:val="000000"/>
          <w:sz w:val="22"/>
          <w:szCs w:val="24"/>
        </w:rPr>
        <w:t xml:space="preserve"> </w:t>
      </w:r>
      <w:r w:rsidRPr="007B5C02">
        <w:rPr>
          <w:b/>
          <w:color w:val="000000"/>
          <w:sz w:val="22"/>
          <w:szCs w:val="24"/>
        </w:rPr>
        <w:t xml:space="preserve">located in the </w:t>
      </w:r>
      <w:r w:rsidR="00C8360F">
        <w:rPr>
          <w:b/>
          <w:color w:val="000000"/>
          <w:sz w:val="22"/>
          <w:szCs w:val="24"/>
        </w:rPr>
        <w:t>lower level of the Mansion</w:t>
      </w:r>
      <w:r>
        <w:rPr>
          <w:color w:val="000000"/>
          <w:sz w:val="22"/>
          <w:szCs w:val="24"/>
        </w:rPr>
        <w:t xml:space="preserve"> when </w:t>
      </w:r>
      <w:r w:rsidR="00C8360F">
        <w:rPr>
          <w:color w:val="000000"/>
          <w:sz w:val="22"/>
          <w:szCs w:val="24"/>
        </w:rPr>
        <w:t xml:space="preserve">the </w:t>
      </w:r>
      <w:r w:rsidR="009D00B5">
        <w:rPr>
          <w:color w:val="000000"/>
          <w:sz w:val="22"/>
          <w:szCs w:val="24"/>
        </w:rPr>
        <w:t>REGIONAL CENTER</w:t>
      </w:r>
      <w:r>
        <w:rPr>
          <w:color w:val="000000"/>
          <w:sz w:val="22"/>
          <w:szCs w:val="24"/>
        </w:rPr>
        <w:t xml:space="preserve"> is providing adapted testing</w:t>
      </w:r>
      <w:r w:rsidRPr="00246EC4">
        <w:rPr>
          <w:color w:val="000000"/>
          <w:sz w:val="22"/>
          <w:szCs w:val="24"/>
        </w:rPr>
        <w:t xml:space="preserve">. Tests can be sent through campus mail </w:t>
      </w:r>
      <w:r w:rsidRPr="007B5C02">
        <w:rPr>
          <w:b/>
          <w:color w:val="000000"/>
          <w:sz w:val="22"/>
          <w:szCs w:val="24"/>
        </w:rPr>
        <w:t>(M-</w:t>
      </w:r>
      <w:r w:rsidR="001F128B">
        <w:rPr>
          <w:b/>
          <w:color w:val="000000"/>
          <w:sz w:val="22"/>
          <w:szCs w:val="24"/>
        </w:rPr>
        <w:t>MSO-07</w:t>
      </w:r>
      <w:r w:rsidRPr="007B5C02">
        <w:rPr>
          <w:b/>
          <w:color w:val="000000"/>
          <w:sz w:val="22"/>
          <w:szCs w:val="24"/>
        </w:rPr>
        <w:t>)</w:t>
      </w:r>
      <w:r w:rsidRPr="00246EC4">
        <w:rPr>
          <w:color w:val="000000"/>
          <w:sz w:val="22"/>
          <w:szCs w:val="24"/>
        </w:rPr>
        <w:t xml:space="preserve">, </w:t>
      </w:r>
      <w:r w:rsidR="001F128B">
        <w:rPr>
          <w:color w:val="000000"/>
          <w:sz w:val="22"/>
          <w:szCs w:val="24"/>
        </w:rPr>
        <w:t xml:space="preserve">   </w:t>
      </w:r>
      <w:r w:rsidRPr="00246EC4">
        <w:rPr>
          <w:color w:val="000000"/>
          <w:sz w:val="22"/>
          <w:szCs w:val="24"/>
        </w:rPr>
        <w:t>e-mailed to</w:t>
      </w:r>
      <w:r>
        <w:rPr>
          <w:color w:val="000000"/>
          <w:sz w:val="22"/>
          <w:szCs w:val="24"/>
        </w:rPr>
        <w:t xml:space="preserve"> the </w:t>
      </w:r>
      <w:r w:rsidR="00011D9A">
        <w:rPr>
          <w:color w:val="000000"/>
          <w:sz w:val="22"/>
          <w:szCs w:val="24"/>
        </w:rPr>
        <w:t>Director</w:t>
      </w:r>
      <w:r w:rsidR="009D00B5">
        <w:rPr>
          <w:color w:val="000000"/>
          <w:sz w:val="22"/>
          <w:szCs w:val="24"/>
        </w:rPr>
        <w:t xml:space="preserve"> of </w:t>
      </w:r>
      <w:r w:rsidR="001F128B">
        <w:rPr>
          <w:color w:val="000000"/>
          <w:sz w:val="22"/>
          <w:szCs w:val="24"/>
        </w:rPr>
        <w:t>the REGIONAL</w:t>
      </w:r>
      <w:r w:rsidR="009D00B5">
        <w:rPr>
          <w:color w:val="000000"/>
          <w:sz w:val="22"/>
          <w:szCs w:val="24"/>
        </w:rPr>
        <w:t xml:space="preserve"> CENTER</w:t>
      </w:r>
      <w:r w:rsidRPr="00246EC4">
        <w:rPr>
          <w:color w:val="000000"/>
          <w:sz w:val="22"/>
          <w:szCs w:val="24"/>
        </w:rPr>
        <w:t xml:space="preserve"> (</w:t>
      </w:r>
      <w:hyperlink r:id="rId5" w:history="1">
        <w:r w:rsidR="00C8360F" w:rsidRPr="008D59B3">
          <w:rPr>
            <w:rStyle w:val="Hyperlink"/>
            <w:b/>
            <w:bCs/>
            <w:sz w:val="22"/>
            <w:szCs w:val="24"/>
          </w:rPr>
          <w:t>presutti@fdu.edu</w:t>
        </w:r>
      </w:hyperlink>
      <w:r w:rsidRPr="00246EC4">
        <w:rPr>
          <w:b/>
          <w:bCs/>
          <w:color w:val="000000"/>
          <w:sz w:val="22"/>
          <w:szCs w:val="24"/>
        </w:rPr>
        <w:t>)</w:t>
      </w:r>
      <w:r w:rsidR="00C8360F">
        <w:rPr>
          <w:b/>
          <w:bCs/>
          <w:color w:val="000000"/>
          <w:sz w:val="22"/>
          <w:szCs w:val="24"/>
        </w:rPr>
        <w:t xml:space="preserve"> or</w:t>
      </w:r>
      <w:r w:rsidR="003D1FAF">
        <w:rPr>
          <w:b/>
          <w:bCs/>
          <w:color w:val="000000"/>
          <w:sz w:val="22"/>
          <w:szCs w:val="24"/>
        </w:rPr>
        <w:t xml:space="preserve"> specific</w:t>
      </w:r>
      <w:r w:rsidR="00C8360F">
        <w:rPr>
          <w:b/>
          <w:bCs/>
          <w:color w:val="000000"/>
          <w:sz w:val="22"/>
          <w:szCs w:val="24"/>
        </w:rPr>
        <w:t xml:space="preserve"> learning specialist</w:t>
      </w:r>
      <w:r>
        <w:rPr>
          <w:color w:val="000000"/>
          <w:sz w:val="22"/>
          <w:szCs w:val="24"/>
        </w:rPr>
        <w:t xml:space="preserve">, or faxed to the </w:t>
      </w:r>
      <w:r w:rsidR="009D00B5">
        <w:rPr>
          <w:color w:val="000000"/>
          <w:sz w:val="22"/>
          <w:szCs w:val="24"/>
        </w:rPr>
        <w:t>REGIONAL CENTER</w:t>
      </w:r>
      <w:r w:rsidRPr="00246EC4">
        <w:rPr>
          <w:color w:val="000000"/>
          <w:sz w:val="22"/>
          <w:szCs w:val="24"/>
        </w:rPr>
        <w:t xml:space="preserve"> </w:t>
      </w:r>
      <w:r>
        <w:rPr>
          <w:color w:val="000000"/>
          <w:sz w:val="22"/>
          <w:szCs w:val="24"/>
        </w:rPr>
        <w:t xml:space="preserve">office </w:t>
      </w:r>
      <w:r w:rsidRPr="00246EC4">
        <w:rPr>
          <w:color w:val="000000"/>
          <w:sz w:val="22"/>
          <w:szCs w:val="24"/>
        </w:rPr>
        <w:t>(</w:t>
      </w:r>
      <w:r w:rsidRPr="007B5C02">
        <w:rPr>
          <w:b/>
          <w:color w:val="000000"/>
          <w:sz w:val="22"/>
          <w:szCs w:val="24"/>
        </w:rPr>
        <w:t>973-</w:t>
      </w:r>
      <w:r w:rsidR="009D00B5">
        <w:rPr>
          <w:b/>
          <w:color w:val="000000"/>
          <w:sz w:val="22"/>
          <w:szCs w:val="24"/>
        </w:rPr>
        <w:t>443-8089</w:t>
      </w:r>
      <w:r w:rsidRPr="00246EC4">
        <w:rPr>
          <w:color w:val="000000"/>
          <w:sz w:val="22"/>
          <w:szCs w:val="24"/>
        </w:rPr>
        <w:t>). If faxing or e-mailing documents, call to verify that the documents</w:t>
      </w:r>
      <w:r>
        <w:rPr>
          <w:color w:val="000000"/>
          <w:sz w:val="22"/>
          <w:szCs w:val="24"/>
        </w:rPr>
        <w:t xml:space="preserve"> have been received. Upon student completion of exam, the test will be </w:t>
      </w:r>
      <w:r>
        <w:rPr>
          <w:color w:val="000000"/>
          <w:sz w:val="22"/>
          <w:szCs w:val="22"/>
        </w:rPr>
        <w:t xml:space="preserve">returned to the appropriate faculty member via the department mail code provided by staff as a confidential inter-department mail delivery, unless otherwise noted. If the Instructor indicates that they want the test delivered to them in person then they must indicate date, time and desired designation for the delivery of said test. </w:t>
      </w:r>
      <w:r w:rsidRPr="00042DD4">
        <w:rPr>
          <w:iCs/>
          <w:color w:val="000000"/>
          <w:sz w:val="22"/>
          <w:szCs w:val="22"/>
        </w:rPr>
        <w:t>There will be</w:t>
      </w:r>
      <w:r w:rsidRPr="00042DD4">
        <w:rPr>
          <w:color w:val="000000"/>
          <w:sz w:val="22"/>
          <w:szCs w:val="22"/>
        </w:rPr>
        <w:t xml:space="preserve"> </w:t>
      </w:r>
      <w:r w:rsidRPr="00042DD4">
        <w:rPr>
          <w:iCs/>
          <w:color w:val="000000"/>
          <w:sz w:val="22"/>
          <w:szCs w:val="22"/>
        </w:rPr>
        <w:t>one de</w:t>
      </w:r>
      <w:r>
        <w:rPr>
          <w:iCs/>
          <w:color w:val="000000"/>
          <w:sz w:val="22"/>
          <w:szCs w:val="22"/>
        </w:rPr>
        <w:t>livery attempt only and then the faculty member in question will be required to</w:t>
      </w:r>
      <w:r w:rsidRPr="00042DD4">
        <w:rPr>
          <w:iCs/>
          <w:color w:val="000000"/>
          <w:sz w:val="22"/>
          <w:szCs w:val="22"/>
        </w:rPr>
        <w:t xml:space="preserve"> make arrangements for the exam to be picked</w:t>
      </w:r>
      <w:r>
        <w:rPr>
          <w:iCs/>
          <w:color w:val="000000"/>
          <w:sz w:val="22"/>
          <w:szCs w:val="22"/>
        </w:rPr>
        <w:t xml:space="preserve"> up either in person or by a representative at </w:t>
      </w:r>
      <w:r w:rsidR="009D00B5">
        <w:rPr>
          <w:iCs/>
          <w:color w:val="000000"/>
          <w:sz w:val="22"/>
          <w:szCs w:val="22"/>
        </w:rPr>
        <w:t>REGIONAL CENTER</w:t>
      </w:r>
      <w:r w:rsidRPr="00042DD4">
        <w:rPr>
          <w:color w:val="000000"/>
          <w:sz w:val="22"/>
          <w:szCs w:val="22"/>
        </w:rPr>
        <w:t>.</w:t>
      </w:r>
      <w:r>
        <w:rPr>
          <w:color w:val="000000"/>
          <w:sz w:val="22"/>
          <w:szCs w:val="22"/>
        </w:rPr>
        <w:t xml:space="preserve"> </w:t>
      </w:r>
      <w:r w:rsidRPr="0042651D">
        <w:rPr>
          <w:sz w:val="23"/>
          <w:szCs w:val="23"/>
        </w:rPr>
        <w:t xml:space="preserve">If you need exams before we are able to deliver, they can be picked up at </w:t>
      </w:r>
      <w:r w:rsidR="009D00B5">
        <w:rPr>
          <w:sz w:val="23"/>
          <w:szCs w:val="23"/>
        </w:rPr>
        <w:t xml:space="preserve">the Regional Center located in </w:t>
      </w:r>
      <w:r w:rsidR="001F128B">
        <w:rPr>
          <w:sz w:val="23"/>
          <w:szCs w:val="23"/>
        </w:rPr>
        <w:t>the</w:t>
      </w:r>
      <w:r w:rsidR="009D00B5">
        <w:rPr>
          <w:sz w:val="23"/>
          <w:szCs w:val="23"/>
        </w:rPr>
        <w:t xml:space="preserve"> basement of the Mansion (</w:t>
      </w:r>
      <w:r w:rsidR="001F128B">
        <w:rPr>
          <w:sz w:val="23"/>
          <w:szCs w:val="23"/>
        </w:rPr>
        <w:t>Hennessey</w:t>
      </w:r>
      <w:r w:rsidR="009D00B5">
        <w:rPr>
          <w:sz w:val="23"/>
          <w:szCs w:val="23"/>
        </w:rPr>
        <w:t xml:space="preserve"> Hall</w:t>
      </w:r>
    </w:p>
    <w:p w:rsidR="009D00B5" w:rsidRPr="00C539F5" w:rsidRDefault="009D00B5" w:rsidP="00CE77CC">
      <w:pPr>
        <w:pStyle w:val="Style-12"/>
        <w:ind w:right="-54"/>
        <w:jc w:val="both"/>
        <w:rPr>
          <w:color w:val="000000"/>
          <w:sz w:val="22"/>
          <w:szCs w:val="22"/>
        </w:rPr>
      </w:pPr>
    </w:p>
    <w:p w:rsidR="00CE77CC" w:rsidRPr="00C539F5" w:rsidRDefault="001F128B" w:rsidP="00CE77CC">
      <w:pPr>
        <w:pStyle w:val="Style-13"/>
        <w:tabs>
          <w:tab w:val="left" w:pos="-1440"/>
        </w:tabs>
        <w:ind w:right="-54"/>
        <w:jc w:val="both"/>
        <w:rPr>
          <w:b/>
          <w:bCs/>
          <w:color w:val="000000"/>
          <w:sz w:val="22"/>
          <w:szCs w:val="22"/>
        </w:rPr>
      </w:pPr>
      <w:r w:rsidRPr="00C539F5">
        <w:rPr>
          <w:b/>
          <w:bCs/>
          <w:color w:val="000000"/>
          <w:sz w:val="22"/>
          <w:szCs w:val="22"/>
        </w:rPr>
        <w:t>Take home tests</w:t>
      </w:r>
      <w:r w:rsidRPr="00C539F5">
        <w:rPr>
          <w:color w:val="000000"/>
          <w:sz w:val="22"/>
          <w:szCs w:val="22"/>
        </w:rPr>
        <w:t xml:space="preserve"> – </w:t>
      </w:r>
      <w:r w:rsidR="00C539F5">
        <w:rPr>
          <w:color w:val="000000"/>
          <w:sz w:val="22"/>
          <w:szCs w:val="22"/>
        </w:rPr>
        <w:t xml:space="preserve">The </w:t>
      </w:r>
      <w:r w:rsidRPr="00C539F5">
        <w:rPr>
          <w:color w:val="000000"/>
          <w:sz w:val="22"/>
          <w:szCs w:val="22"/>
        </w:rPr>
        <w:t>REGIONAL CENTER does not administer</w:t>
      </w:r>
      <w:r w:rsidR="00C539F5" w:rsidRPr="00C539F5">
        <w:rPr>
          <w:color w:val="000000"/>
          <w:sz w:val="22"/>
          <w:szCs w:val="22"/>
        </w:rPr>
        <w:t xml:space="preserve"> or assist with </w:t>
      </w:r>
      <w:r w:rsidRPr="00C539F5">
        <w:rPr>
          <w:color w:val="000000"/>
          <w:sz w:val="22"/>
          <w:szCs w:val="22"/>
        </w:rPr>
        <w:t>take-home tests</w:t>
      </w:r>
      <w:r w:rsidR="00CE77CC" w:rsidRPr="00C539F5">
        <w:rPr>
          <w:color w:val="000000"/>
          <w:sz w:val="22"/>
          <w:szCs w:val="22"/>
        </w:rPr>
        <w:t>.</w:t>
      </w:r>
    </w:p>
    <w:sectPr w:rsidR="00CE77CC" w:rsidRPr="00C539F5" w:rsidSect="00633628">
      <w:pgSz w:w="12240" w:h="15840"/>
      <w:pgMar w:top="90" w:right="1008" w:bottom="9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A53"/>
    <w:rsid w:val="00011D9A"/>
    <w:rsid w:val="00126AD3"/>
    <w:rsid w:val="001D5D6C"/>
    <w:rsid w:val="001F128B"/>
    <w:rsid w:val="002551FC"/>
    <w:rsid w:val="00276EBB"/>
    <w:rsid w:val="002F181B"/>
    <w:rsid w:val="00317223"/>
    <w:rsid w:val="00392D02"/>
    <w:rsid w:val="003D1FAF"/>
    <w:rsid w:val="0042651D"/>
    <w:rsid w:val="004265E4"/>
    <w:rsid w:val="00460EFC"/>
    <w:rsid w:val="00464B52"/>
    <w:rsid w:val="00475A53"/>
    <w:rsid w:val="00483AA8"/>
    <w:rsid w:val="00633628"/>
    <w:rsid w:val="00650D00"/>
    <w:rsid w:val="006D2B45"/>
    <w:rsid w:val="006E1911"/>
    <w:rsid w:val="007B5C02"/>
    <w:rsid w:val="008C368A"/>
    <w:rsid w:val="008D3A9A"/>
    <w:rsid w:val="008D4434"/>
    <w:rsid w:val="0092241B"/>
    <w:rsid w:val="0093057D"/>
    <w:rsid w:val="00983801"/>
    <w:rsid w:val="009D00B5"/>
    <w:rsid w:val="009E1CFC"/>
    <w:rsid w:val="00B556C5"/>
    <w:rsid w:val="00B876FC"/>
    <w:rsid w:val="00C41803"/>
    <w:rsid w:val="00C539F5"/>
    <w:rsid w:val="00C8360F"/>
    <w:rsid w:val="00CE77CC"/>
    <w:rsid w:val="00D27146"/>
    <w:rsid w:val="00DF5FC8"/>
    <w:rsid w:val="00E53102"/>
    <w:rsid w:val="00E54745"/>
    <w:rsid w:val="00E74647"/>
    <w:rsid w:val="00F6499F"/>
    <w:rsid w:val="00FF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53"/>
    <w:rPr>
      <w:rFonts w:ascii="Times New Roman" w:eastAsia="Times New Roman" w:hAnsi="Times New Roman"/>
    </w:rPr>
  </w:style>
  <w:style w:type="paragraph" w:styleId="Heading1">
    <w:name w:val="heading 1"/>
    <w:basedOn w:val="Normal"/>
    <w:next w:val="Normal"/>
    <w:link w:val="Heading1Char"/>
    <w:qFormat/>
    <w:rsid w:val="00475A53"/>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475A53"/>
    <w:pPr>
      <w:keepNext/>
      <w:jc w:val="center"/>
      <w:outlineLvl w:val="1"/>
    </w:pPr>
    <w:rPr>
      <w:b/>
      <w:sz w:val="24"/>
    </w:rPr>
  </w:style>
  <w:style w:type="paragraph" w:styleId="Heading3">
    <w:name w:val="heading 3"/>
    <w:basedOn w:val="Normal"/>
    <w:next w:val="Normal"/>
    <w:link w:val="Heading3Char"/>
    <w:qFormat/>
    <w:rsid w:val="00475A53"/>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A53"/>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75A5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75A53"/>
    <w:rPr>
      <w:rFonts w:ascii="Times New Roman" w:eastAsia="Times New Roman" w:hAnsi="Times New Roman" w:cs="Times New Roman"/>
      <w:b/>
      <w:sz w:val="28"/>
      <w:szCs w:val="20"/>
    </w:rPr>
  </w:style>
  <w:style w:type="paragraph" w:styleId="Title">
    <w:name w:val="Title"/>
    <w:basedOn w:val="Normal"/>
    <w:link w:val="TitleChar"/>
    <w:qFormat/>
    <w:rsid w:val="00475A53"/>
    <w:pPr>
      <w:jc w:val="center"/>
    </w:pPr>
    <w:rPr>
      <w:b/>
      <w:sz w:val="32"/>
      <w:u w:val="single"/>
    </w:rPr>
  </w:style>
  <w:style w:type="character" w:customStyle="1" w:styleId="TitleChar">
    <w:name w:val="Title Char"/>
    <w:basedOn w:val="DefaultParagraphFont"/>
    <w:link w:val="Title"/>
    <w:rsid w:val="00475A53"/>
    <w:rPr>
      <w:rFonts w:ascii="Times New Roman" w:eastAsia="Times New Roman" w:hAnsi="Times New Roman" w:cs="Times New Roman"/>
      <w:b/>
      <w:sz w:val="32"/>
      <w:szCs w:val="20"/>
      <w:u w:val="single"/>
    </w:rPr>
  </w:style>
  <w:style w:type="character" w:styleId="Hyperlink">
    <w:name w:val="Hyperlink"/>
    <w:basedOn w:val="DefaultParagraphFont"/>
    <w:rsid w:val="00475A53"/>
    <w:rPr>
      <w:color w:val="0000FF"/>
      <w:u w:val="single"/>
    </w:rPr>
  </w:style>
  <w:style w:type="paragraph" w:styleId="BodyText">
    <w:name w:val="Body Text"/>
    <w:basedOn w:val="Normal"/>
    <w:link w:val="BodyTextChar"/>
    <w:rsid w:val="00475A53"/>
    <w:pPr>
      <w:widowControl w:val="0"/>
      <w:ind w:right="720"/>
    </w:pPr>
    <w:rPr>
      <w:snapToGrid w:val="0"/>
      <w:sz w:val="24"/>
    </w:rPr>
  </w:style>
  <w:style w:type="character" w:customStyle="1" w:styleId="BodyTextChar">
    <w:name w:val="Body Text Char"/>
    <w:basedOn w:val="DefaultParagraphFont"/>
    <w:link w:val="BodyText"/>
    <w:rsid w:val="00475A53"/>
    <w:rPr>
      <w:rFonts w:ascii="Times New Roman" w:eastAsia="Times New Roman" w:hAnsi="Times New Roman" w:cs="Times New Roman"/>
      <w:snapToGrid w:val="0"/>
      <w:sz w:val="24"/>
      <w:szCs w:val="20"/>
    </w:rPr>
  </w:style>
  <w:style w:type="paragraph" w:styleId="BodyText2">
    <w:name w:val="Body Text 2"/>
    <w:basedOn w:val="Normal"/>
    <w:link w:val="BodyText2Char"/>
    <w:rsid w:val="00475A53"/>
    <w:pPr>
      <w:widowControl w:val="0"/>
      <w:ind w:right="90"/>
    </w:pPr>
    <w:rPr>
      <w:snapToGrid w:val="0"/>
      <w:sz w:val="24"/>
    </w:rPr>
  </w:style>
  <w:style w:type="character" w:customStyle="1" w:styleId="BodyText2Char">
    <w:name w:val="Body Text 2 Char"/>
    <w:basedOn w:val="DefaultParagraphFont"/>
    <w:link w:val="BodyText2"/>
    <w:rsid w:val="00475A53"/>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75A53"/>
    <w:rPr>
      <w:rFonts w:ascii="Tahoma" w:hAnsi="Tahoma" w:cs="Tahoma"/>
      <w:sz w:val="16"/>
      <w:szCs w:val="16"/>
    </w:rPr>
  </w:style>
  <w:style w:type="character" w:customStyle="1" w:styleId="BalloonTextChar">
    <w:name w:val="Balloon Text Char"/>
    <w:basedOn w:val="DefaultParagraphFont"/>
    <w:link w:val="BalloonText"/>
    <w:uiPriority w:val="99"/>
    <w:semiHidden/>
    <w:rsid w:val="00475A53"/>
    <w:rPr>
      <w:rFonts w:ascii="Tahoma" w:eastAsia="Times New Roman" w:hAnsi="Tahoma" w:cs="Tahoma"/>
      <w:sz w:val="16"/>
      <w:szCs w:val="16"/>
    </w:rPr>
  </w:style>
  <w:style w:type="paragraph" w:customStyle="1" w:styleId="Style-3">
    <w:name w:val="Style-3"/>
    <w:rsid w:val="00F6499F"/>
    <w:rPr>
      <w:rFonts w:ascii="Times New Roman" w:eastAsia="Times New Roman" w:hAnsi="Times New Roman"/>
    </w:rPr>
  </w:style>
  <w:style w:type="paragraph" w:customStyle="1" w:styleId="Style-1">
    <w:name w:val="Style-1"/>
    <w:rsid w:val="009E1CFC"/>
    <w:rPr>
      <w:rFonts w:ascii="Times New Roman" w:eastAsia="Times New Roman" w:hAnsi="Times New Roman"/>
    </w:rPr>
  </w:style>
  <w:style w:type="paragraph" w:customStyle="1" w:styleId="Style-2">
    <w:name w:val="Style-2"/>
    <w:rsid w:val="009E1CFC"/>
    <w:rPr>
      <w:rFonts w:ascii="Times New Roman" w:eastAsia="Times New Roman" w:hAnsi="Times New Roman"/>
    </w:rPr>
  </w:style>
  <w:style w:type="paragraph" w:customStyle="1" w:styleId="Style-7">
    <w:name w:val="Style-7"/>
    <w:rsid w:val="009E1CFC"/>
    <w:rPr>
      <w:rFonts w:ascii="Times New Roman" w:eastAsia="Times New Roman" w:hAnsi="Times New Roman"/>
    </w:rPr>
  </w:style>
  <w:style w:type="paragraph" w:customStyle="1" w:styleId="Style-8">
    <w:name w:val="Style-8"/>
    <w:rsid w:val="009E1CFC"/>
    <w:rPr>
      <w:rFonts w:ascii="Times New Roman" w:eastAsia="Times New Roman" w:hAnsi="Times New Roman"/>
    </w:rPr>
  </w:style>
  <w:style w:type="paragraph" w:customStyle="1" w:styleId="Style-6">
    <w:name w:val="Style-6"/>
    <w:rsid w:val="00CE77CC"/>
    <w:rPr>
      <w:rFonts w:ascii="Times New Roman" w:eastAsia="Times New Roman" w:hAnsi="Times New Roman"/>
    </w:rPr>
  </w:style>
  <w:style w:type="paragraph" w:customStyle="1" w:styleId="Style-10">
    <w:name w:val="Style-10"/>
    <w:rsid w:val="00CE77CC"/>
    <w:rPr>
      <w:rFonts w:ascii="Times New Roman" w:eastAsia="Times New Roman" w:hAnsi="Times New Roman"/>
    </w:rPr>
  </w:style>
  <w:style w:type="paragraph" w:customStyle="1" w:styleId="Style-11">
    <w:name w:val="Style-11"/>
    <w:rsid w:val="00CE77CC"/>
    <w:rPr>
      <w:rFonts w:ascii="Times New Roman" w:eastAsia="Times New Roman" w:hAnsi="Times New Roman"/>
    </w:rPr>
  </w:style>
  <w:style w:type="paragraph" w:customStyle="1" w:styleId="Style-12">
    <w:name w:val="Style-12"/>
    <w:rsid w:val="00CE77CC"/>
    <w:rPr>
      <w:rFonts w:ascii="Times New Roman" w:eastAsia="Times New Roman" w:hAnsi="Times New Roman"/>
    </w:rPr>
  </w:style>
  <w:style w:type="paragraph" w:customStyle="1" w:styleId="Style-13">
    <w:name w:val="Style-13"/>
    <w:rsid w:val="00CE77CC"/>
    <w:rPr>
      <w:rFonts w:ascii="Times New Roman" w:eastAsia="Times New Roman" w:hAnsi="Times New Roman"/>
    </w:rPr>
  </w:style>
  <w:style w:type="table" w:styleId="TableGrid">
    <w:name w:val="Table Grid"/>
    <w:basedOn w:val="TableNormal"/>
    <w:uiPriority w:val="59"/>
    <w:rsid w:val="009D0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A53"/>
    <w:rPr>
      <w:rFonts w:ascii="Times New Roman" w:eastAsia="Times New Roman" w:hAnsi="Times New Roman"/>
    </w:rPr>
  </w:style>
  <w:style w:type="paragraph" w:styleId="Heading1">
    <w:name w:val="heading 1"/>
    <w:basedOn w:val="Normal"/>
    <w:next w:val="Normal"/>
    <w:link w:val="Heading1Char"/>
    <w:qFormat/>
    <w:rsid w:val="00475A53"/>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475A53"/>
    <w:pPr>
      <w:keepNext/>
      <w:jc w:val="center"/>
      <w:outlineLvl w:val="1"/>
    </w:pPr>
    <w:rPr>
      <w:b/>
      <w:sz w:val="24"/>
    </w:rPr>
  </w:style>
  <w:style w:type="paragraph" w:styleId="Heading3">
    <w:name w:val="heading 3"/>
    <w:basedOn w:val="Normal"/>
    <w:next w:val="Normal"/>
    <w:link w:val="Heading3Char"/>
    <w:qFormat/>
    <w:rsid w:val="00475A53"/>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A53"/>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75A53"/>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75A53"/>
    <w:rPr>
      <w:rFonts w:ascii="Times New Roman" w:eastAsia="Times New Roman" w:hAnsi="Times New Roman" w:cs="Times New Roman"/>
      <w:b/>
      <w:sz w:val="28"/>
      <w:szCs w:val="20"/>
    </w:rPr>
  </w:style>
  <w:style w:type="paragraph" w:styleId="Title">
    <w:name w:val="Title"/>
    <w:basedOn w:val="Normal"/>
    <w:link w:val="TitleChar"/>
    <w:qFormat/>
    <w:rsid w:val="00475A53"/>
    <w:pPr>
      <w:jc w:val="center"/>
    </w:pPr>
    <w:rPr>
      <w:b/>
      <w:sz w:val="32"/>
      <w:u w:val="single"/>
    </w:rPr>
  </w:style>
  <w:style w:type="character" w:customStyle="1" w:styleId="TitleChar">
    <w:name w:val="Title Char"/>
    <w:basedOn w:val="DefaultParagraphFont"/>
    <w:link w:val="Title"/>
    <w:rsid w:val="00475A53"/>
    <w:rPr>
      <w:rFonts w:ascii="Times New Roman" w:eastAsia="Times New Roman" w:hAnsi="Times New Roman" w:cs="Times New Roman"/>
      <w:b/>
      <w:sz w:val="32"/>
      <w:szCs w:val="20"/>
      <w:u w:val="single"/>
    </w:rPr>
  </w:style>
  <w:style w:type="character" w:styleId="Hyperlink">
    <w:name w:val="Hyperlink"/>
    <w:basedOn w:val="DefaultParagraphFont"/>
    <w:rsid w:val="00475A53"/>
    <w:rPr>
      <w:color w:val="0000FF"/>
      <w:u w:val="single"/>
    </w:rPr>
  </w:style>
  <w:style w:type="paragraph" w:styleId="BodyText">
    <w:name w:val="Body Text"/>
    <w:basedOn w:val="Normal"/>
    <w:link w:val="BodyTextChar"/>
    <w:rsid w:val="00475A53"/>
    <w:pPr>
      <w:widowControl w:val="0"/>
      <w:ind w:right="720"/>
    </w:pPr>
    <w:rPr>
      <w:snapToGrid w:val="0"/>
      <w:sz w:val="24"/>
    </w:rPr>
  </w:style>
  <w:style w:type="character" w:customStyle="1" w:styleId="BodyTextChar">
    <w:name w:val="Body Text Char"/>
    <w:basedOn w:val="DefaultParagraphFont"/>
    <w:link w:val="BodyText"/>
    <w:rsid w:val="00475A53"/>
    <w:rPr>
      <w:rFonts w:ascii="Times New Roman" w:eastAsia="Times New Roman" w:hAnsi="Times New Roman" w:cs="Times New Roman"/>
      <w:snapToGrid w:val="0"/>
      <w:sz w:val="24"/>
      <w:szCs w:val="20"/>
    </w:rPr>
  </w:style>
  <w:style w:type="paragraph" w:styleId="BodyText2">
    <w:name w:val="Body Text 2"/>
    <w:basedOn w:val="Normal"/>
    <w:link w:val="BodyText2Char"/>
    <w:rsid w:val="00475A53"/>
    <w:pPr>
      <w:widowControl w:val="0"/>
      <w:ind w:right="90"/>
    </w:pPr>
    <w:rPr>
      <w:snapToGrid w:val="0"/>
      <w:sz w:val="24"/>
    </w:rPr>
  </w:style>
  <w:style w:type="character" w:customStyle="1" w:styleId="BodyText2Char">
    <w:name w:val="Body Text 2 Char"/>
    <w:basedOn w:val="DefaultParagraphFont"/>
    <w:link w:val="BodyText2"/>
    <w:rsid w:val="00475A53"/>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475A53"/>
    <w:rPr>
      <w:rFonts w:ascii="Tahoma" w:hAnsi="Tahoma" w:cs="Tahoma"/>
      <w:sz w:val="16"/>
      <w:szCs w:val="16"/>
    </w:rPr>
  </w:style>
  <w:style w:type="character" w:customStyle="1" w:styleId="BalloonTextChar">
    <w:name w:val="Balloon Text Char"/>
    <w:basedOn w:val="DefaultParagraphFont"/>
    <w:link w:val="BalloonText"/>
    <w:uiPriority w:val="99"/>
    <w:semiHidden/>
    <w:rsid w:val="00475A53"/>
    <w:rPr>
      <w:rFonts w:ascii="Tahoma" w:eastAsia="Times New Roman" w:hAnsi="Tahoma" w:cs="Tahoma"/>
      <w:sz w:val="16"/>
      <w:szCs w:val="16"/>
    </w:rPr>
  </w:style>
  <w:style w:type="paragraph" w:customStyle="1" w:styleId="Style-3">
    <w:name w:val="Style-3"/>
    <w:rsid w:val="00F6499F"/>
    <w:rPr>
      <w:rFonts w:ascii="Times New Roman" w:eastAsia="Times New Roman" w:hAnsi="Times New Roman"/>
    </w:rPr>
  </w:style>
  <w:style w:type="paragraph" w:customStyle="1" w:styleId="Style-1">
    <w:name w:val="Style-1"/>
    <w:rsid w:val="009E1CFC"/>
    <w:rPr>
      <w:rFonts w:ascii="Times New Roman" w:eastAsia="Times New Roman" w:hAnsi="Times New Roman"/>
    </w:rPr>
  </w:style>
  <w:style w:type="paragraph" w:customStyle="1" w:styleId="Style-2">
    <w:name w:val="Style-2"/>
    <w:rsid w:val="009E1CFC"/>
    <w:rPr>
      <w:rFonts w:ascii="Times New Roman" w:eastAsia="Times New Roman" w:hAnsi="Times New Roman"/>
    </w:rPr>
  </w:style>
  <w:style w:type="paragraph" w:customStyle="1" w:styleId="Style-7">
    <w:name w:val="Style-7"/>
    <w:rsid w:val="009E1CFC"/>
    <w:rPr>
      <w:rFonts w:ascii="Times New Roman" w:eastAsia="Times New Roman" w:hAnsi="Times New Roman"/>
    </w:rPr>
  </w:style>
  <w:style w:type="paragraph" w:customStyle="1" w:styleId="Style-8">
    <w:name w:val="Style-8"/>
    <w:rsid w:val="009E1CFC"/>
    <w:rPr>
      <w:rFonts w:ascii="Times New Roman" w:eastAsia="Times New Roman" w:hAnsi="Times New Roman"/>
    </w:rPr>
  </w:style>
  <w:style w:type="paragraph" w:customStyle="1" w:styleId="Style-6">
    <w:name w:val="Style-6"/>
    <w:rsid w:val="00CE77CC"/>
    <w:rPr>
      <w:rFonts w:ascii="Times New Roman" w:eastAsia="Times New Roman" w:hAnsi="Times New Roman"/>
    </w:rPr>
  </w:style>
  <w:style w:type="paragraph" w:customStyle="1" w:styleId="Style-10">
    <w:name w:val="Style-10"/>
    <w:rsid w:val="00CE77CC"/>
    <w:rPr>
      <w:rFonts w:ascii="Times New Roman" w:eastAsia="Times New Roman" w:hAnsi="Times New Roman"/>
    </w:rPr>
  </w:style>
  <w:style w:type="paragraph" w:customStyle="1" w:styleId="Style-11">
    <w:name w:val="Style-11"/>
    <w:rsid w:val="00CE77CC"/>
    <w:rPr>
      <w:rFonts w:ascii="Times New Roman" w:eastAsia="Times New Roman" w:hAnsi="Times New Roman"/>
    </w:rPr>
  </w:style>
  <w:style w:type="paragraph" w:customStyle="1" w:styleId="Style-12">
    <w:name w:val="Style-12"/>
    <w:rsid w:val="00CE77CC"/>
    <w:rPr>
      <w:rFonts w:ascii="Times New Roman" w:eastAsia="Times New Roman" w:hAnsi="Times New Roman"/>
    </w:rPr>
  </w:style>
  <w:style w:type="paragraph" w:customStyle="1" w:styleId="Style-13">
    <w:name w:val="Style-13"/>
    <w:rsid w:val="00CE77CC"/>
    <w:rPr>
      <w:rFonts w:ascii="Times New Roman" w:eastAsia="Times New Roman" w:hAnsi="Times New Roman"/>
    </w:rPr>
  </w:style>
  <w:style w:type="table" w:styleId="TableGrid">
    <w:name w:val="Table Grid"/>
    <w:basedOn w:val="TableNormal"/>
    <w:uiPriority w:val="59"/>
    <w:rsid w:val="009D0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utti@fd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4635</CharactersWithSpaces>
  <SharedDoc>false</SharedDoc>
  <HLinks>
    <vt:vector size="6" baseType="variant">
      <vt:variant>
        <vt:i4>4063358</vt:i4>
      </vt:variant>
      <vt:variant>
        <vt:i4>-1</vt:i4>
      </vt:variant>
      <vt:variant>
        <vt:i4>1032</vt:i4>
      </vt:variant>
      <vt:variant>
        <vt:i4>1</vt:i4>
      </vt:variant>
      <vt:variant>
        <vt:lpwstr>http://cms.fdu.edu/files/fdulogoin750banner.jpg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FDUUSER</cp:lastModifiedBy>
  <cp:revision>2</cp:revision>
  <cp:lastPrinted>2015-09-10T22:19:00Z</cp:lastPrinted>
  <dcterms:created xsi:type="dcterms:W3CDTF">2016-08-28T00:48:00Z</dcterms:created>
  <dcterms:modified xsi:type="dcterms:W3CDTF">2016-08-28T00:48:00Z</dcterms:modified>
</cp:coreProperties>
</file>